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0" w:rsidRPr="002A59BB" w:rsidRDefault="000606E0" w:rsidP="000606E0">
      <w:pPr>
        <w:autoSpaceDE w:val="0"/>
        <w:autoSpaceDN w:val="0"/>
        <w:adjustRightInd w:val="0"/>
        <w:ind w:firstLine="5280"/>
        <w:jc w:val="both"/>
        <w:rPr>
          <w:rFonts w:ascii="Arial Narrow" w:hAnsi="Arial Narrow" w:cs="Times-Bold"/>
          <w:bCs/>
        </w:rPr>
      </w:pPr>
      <w:r w:rsidRPr="002A59BB">
        <w:rPr>
          <w:rFonts w:ascii="Arial Narrow" w:hAnsi="Arial Narrow" w:cs="Times-Bold"/>
          <w:bCs/>
        </w:rPr>
        <w:t xml:space="preserve">            Załącznik </w:t>
      </w:r>
    </w:p>
    <w:p w:rsidR="000606E0" w:rsidRPr="002A59BB" w:rsidRDefault="000606E0" w:rsidP="000606E0">
      <w:pPr>
        <w:autoSpaceDE w:val="0"/>
        <w:autoSpaceDN w:val="0"/>
        <w:adjustRightInd w:val="0"/>
        <w:ind w:firstLine="5280"/>
        <w:jc w:val="both"/>
        <w:rPr>
          <w:rFonts w:ascii="Arial Narrow" w:hAnsi="Arial Narrow" w:cs="Times-Bold"/>
          <w:bCs/>
        </w:rPr>
      </w:pPr>
      <w:r w:rsidRPr="002A59BB">
        <w:rPr>
          <w:rFonts w:ascii="Arial Narrow" w:hAnsi="Arial Narrow" w:cs="Times-Bold"/>
          <w:bCs/>
        </w:rPr>
        <w:t xml:space="preserve">           do Uchwały Nr  </w:t>
      </w:r>
      <w:r>
        <w:rPr>
          <w:rFonts w:ascii="Arial Narrow" w:hAnsi="Arial Narrow" w:cs="Times-Bold"/>
          <w:bCs/>
        </w:rPr>
        <w:t>XVI</w:t>
      </w:r>
      <w:r w:rsidRPr="002A59BB">
        <w:rPr>
          <w:rFonts w:ascii="Arial Narrow" w:hAnsi="Arial Narrow" w:cs="Times-Bold"/>
          <w:bCs/>
        </w:rPr>
        <w:t>/</w:t>
      </w:r>
      <w:r>
        <w:rPr>
          <w:rFonts w:ascii="Arial Narrow" w:hAnsi="Arial Narrow" w:cs="Times-Bold"/>
          <w:bCs/>
        </w:rPr>
        <w:t>116</w:t>
      </w:r>
      <w:r w:rsidRPr="002A59BB">
        <w:rPr>
          <w:rFonts w:ascii="Arial Narrow" w:hAnsi="Arial Narrow" w:cs="Times-Bold"/>
          <w:bCs/>
        </w:rPr>
        <w:t>/2019</w:t>
      </w:r>
    </w:p>
    <w:p w:rsidR="000606E0" w:rsidRPr="002A59BB" w:rsidRDefault="000606E0" w:rsidP="000606E0">
      <w:pPr>
        <w:autoSpaceDE w:val="0"/>
        <w:autoSpaceDN w:val="0"/>
        <w:adjustRightInd w:val="0"/>
        <w:ind w:firstLine="5280"/>
        <w:jc w:val="both"/>
        <w:rPr>
          <w:rFonts w:ascii="Arial Narrow" w:hAnsi="Arial Narrow" w:cs="Times-Bold"/>
          <w:bCs/>
        </w:rPr>
      </w:pPr>
      <w:r w:rsidRPr="002A59BB">
        <w:rPr>
          <w:rFonts w:ascii="Arial Narrow" w:hAnsi="Arial Narrow" w:cs="Times-Bold"/>
          <w:bCs/>
        </w:rPr>
        <w:t xml:space="preserve">           Rady Miejskiej w Bodzentynie</w:t>
      </w:r>
    </w:p>
    <w:p w:rsidR="000606E0" w:rsidRPr="002A59BB" w:rsidRDefault="000606E0" w:rsidP="000606E0">
      <w:pPr>
        <w:ind w:left="5280"/>
        <w:rPr>
          <w:rFonts w:ascii="Arial Narrow" w:hAnsi="Arial Narrow" w:cs="Times-Bold"/>
          <w:bCs/>
        </w:rPr>
      </w:pPr>
      <w:r w:rsidRPr="002A59BB">
        <w:rPr>
          <w:rFonts w:ascii="Arial Narrow" w:hAnsi="Arial Narrow" w:cs="Times-Bold"/>
          <w:bCs/>
        </w:rPr>
        <w:t xml:space="preserve">           z dnia  </w:t>
      </w:r>
      <w:r>
        <w:rPr>
          <w:rFonts w:ascii="Arial Narrow" w:hAnsi="Arial Narrow" w:cs="Times-Bold"/>
          <w:bCs/>
        </w:rPr>
        <w:t>30</w:t>
      </w:r>
      <w:r w:rsidRPr="002A59BB">
        <w:rPr>
          <w:rFonts w:ascii="Arial Narrow" w:hAnsi="Arial Narrow" w:cs="Times-Bold"/>
          <w:bCs/>
        </w:rPr>
        <w:t xml:space="preserve"> lipca  2019r.</w:t>
      </w:r>
    </w:p>
    <w:p w:rsidR="000606E0" w:rsidRPr="002A59BB" w:rsidRDefault="000606E0" w:rsidP="000606E0">
      <w:pPr>
        <w:ind w:left="5280"/>
        <w:rPr>
          <w:rFonts w:ascii="Arial Narrow" w:hAnsi="Arial Narrow" w:cs="Times-Bold"/>
          <w:bCs/>
        </w:rPr>
      </w:pPr>
    </w:p>
    <w:p w:rsidR="000606E0" w:rsidRPr="002A59BB" w:rsidRDefault="000606E0" w:rsidP="000606E0">
      <w:pPr>
        <w:ind w:left="5280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STATUT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Miejsko – Gminnego Ośrodka pomocy Społecznej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w Bodzentynie</w:t>
      </w:r>
    </w:p>
    <w:p w:rsidR="000606E0" w:rsidRPr="002A59BB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Rozdział I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Postanowienia ogólne</w:t>
      </w:r>
    </w:p>
    <w:p w:rsidR="000606E0" w:rsidRPr="002A59BB" w:rsidRDefault="000606E0" w:rsidP="000606E0">
      <w:pPr>
        <w:jc w:val="both"/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Miejsko-Gminny Ośrodek Pomocy Społecznej w Bodzentynie, zwany dalej „Ośrodkiem„ działa na podstawie niniejszego statutu i obowiązującego prawa, a w szczególności w oparciu o przepisy:</w:t>
      </w: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numPr>
          <w:ilvl w:val="0"/>
          <w:numId w:val="1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Uchwały Rady Gminy w Bodzentynie Nr X/34/90 z dnia 20 marca 1990 r. w sprawie utworzenia jednostki budżetowej pod nazwą Gminny Ośrodek Pomocy Społecznej  w Bodzentynie.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14 marca 2004r. o pomocy społecznej /t.j. Dz.U. z 2018 r. poz. 1508 z późn. zm./ zwana dalej Ustawą o pomocy społecznej;</w:t>
      </w:r>
    </w:p>
    <w:p w:rsidR="000606E0" w:rsidRPr="002A59BB" w:rsidRDefault="000606E0" w:rsidP="000606E0">
      <w:pPr>
        <w:numPr>
          <w:ilvl w:val="0"/>
          <w:numId w:val="1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12 marca 1990r. o samorządzie gminnym /t.j. Dz.U. z 2019 r. poz.506 z późn. zm./;</w:t>
      </w:r>
    </w:p>
    <w:p w:rsidR="000606E0" w:rsidRPr="002A59BB" w:rsidRDefault="000606E0" w:rsidP="000606E0">
      <w:pPr>
        <w:numPr>
          <w:ilvl w:val="0"/>
          <w:numId w:val="1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27 sierpnia 2009r. o finansach publicznych /t.j. Dz.U. z 201</w:t>
      </w:r>
      <w:r>
        <w:rPr>
          <w:rFonts w:ascii="Arial Narrow" w:hAnsi="Arial Narrow"/>
        </w:rPr>
        <w:t>9</w:t>
      </w:r>
      <w:r w:rsidRPr="002A59BB">
        <w:rPr>
          <w:rFonts w:ascii="Arial Narrow" w:hAnsi="Arial Narrow"/>
        </w:rPr>
        <w:t>r. poz.8</w:t>
      </w:r>
      <w:r>
        <w:rPr>
          <w:rFonts w:ascii="Arial Narrow" w:hAnsi="Arial Narrow"/>
        </w:rPr>
        <w:t>69</w:t>
      </w:r>
      <w:r w:rsidRPr="002A59BB">
        <w:rPr>
          <w:rFonts w:ascii="Arial Narrow" w:hAnsi="Arial Narrow"/>
        </w:rPr>
        <w:t xml:space="preserve"> ze późn. zm./;</w:t>
      </w:r>
      <w:r w:rsidRPr="002A59BB">
        <w:t xml:space="preserve"> </w:t>
      </w:r>
    </w:p>
    <w:p w:rsidR="000606E0" w:rsidRPr="002A59BB" w:rsidRDefault="000606E0" w:rsidP="000606E0">
      <w:pPr>
        <w:numPr>
          <w:ilvl w:val="0"/>
          <w:numId w:val="1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Ustawy z dnia 29 września 1994r. o rachunkowości </w:t>
      </w:r>
      <w:r>
        <w:rPr>
          <w:rFonts w:ascii="Arial Narrow" w:hAnsi="Arial Narrow"/>
        </w:rPr>
        <w:t>/t.j.</w:t>
      </w:r>
      <w:r w:rsidRPr="002A59BB">
        <w:rPr>
          <w:rFonts w:ascii="Arial Narrow" w:hAnsi="Arial Narrow"/>
        </w:rPr>
        <w:t xml:space="preserve"> Dz.U. z 201</w:t>
      </w:r>
      <w:r>
        <w:rPr>
          <w:rFonts w:ascii="Arial Narrow" w:hAnsi="Arial Narrow"/>
        </w:rPr>
        <w:t xml:space="preserve">9r. </w:t>
      </w:r>
      <w:r w:rsidRPr="002A59BB">
        <w:rPr>
          <w:rFonts w:ascii="Arial Narrow" w:hAnsi="Arial Narrow"/>
        </w:rPr>
        <w:t>poz. 3</w:t>
      </w:r>
      <w:r>
        <w:rPr>
          <w:rFonts w:ascii="Arial Narrow" w:hAnsi="Arial Narrow"/>
        </w:rPr>
        <w:t>51</w:t>
      </w:r>
      <w:r w:rsidRPr="002A59BB">
        <w:rPr>
          <w:rFonts w:ascii="Arial Narrow" w:hAnsi="Arial Narrow"/>
        </w:rPr>
        <w:t xml:space="preserve"> z późn.zm.</w:t>
      </w:r>
      <w:r>
        <w:rPr>
          <w:rFonts w:ascii="Arial Narrow" w:hAnsi="Arial Narrow"/>
        </w:rPr>
        <w:t>/</w:t>
      </w:r>
      <w:r w:rsidRPr="002A59BB">
        <w:rPr>
          <w:rFonts w:ascii="Arial Narrow" w:hAnsi="Arial Narrow"/>
        </w:rPr>
        <w:t>,</w:t>
      </w:r>
    </w:p>
    <w:p w:rsidR="000606E0" w:rsidRPr="002A59BB" w:rsidRDefault="000606E0" w:rsidP="000606E0">
      <w:pPr>
        <w:numPr>
          <w:ilvl w:val="0"/>
          <w:numId w:val="1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21 czerwca 2001r. o dodatkach mieszkaniowych /t.j. Dz.U. z 201</w:t>
      </w:r>
      <w:r>
        <w:rPr>
          <w:rFonts w:ascii="Arial Narrow" w:hAnsi="Arial Narrow"/>
        </w:rPr>
        <w:t>7</w:t>
      </w:r>
      <w:r w:rsidRPr="002A59BB">
        <w:rPr>
          <w:rFonts w:ascii="Arial Narrow" w:hAnsi="Arial Narrow"/>
        </w:rPr>
        <w:t>r. poz.</w:t>
      </w:r>
      <w:r>
        <w:rPr>
          <w:rFonts w:ascii="Arial Narrow" w:hAnsi="Arial Narrow"/>
        </w:rPr>
        <w:t>180</w:t>
      </w:r>
      <w:r w:rsidRPr="002A59BB">
        <w:rPr>
          <w:rFonts w:ascii="Arial Narrow" w:hAnsi="Arial Narrow"/>
        </w:rPr>
        <w:t xml:space="preserve"> 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28 listopada 2003r. o świadczeniach rodzinnych /t.j.Dz.U.20</w:t>
      </w:r>
      <w:r>
        <w:rPr>
          <w:rFonts w:ascii="Arial Narrow" w:hAnsi="Arial Narrow"/>
        </w:rPr>
        <w:t>18</w:t>
      </w:r>
      <w:r w:rsidRPr="002A59BB">
        <w:rPr>
          <w:rFonts w:ascii="Arial Narrow" w:hAnsi="Arial Narrow"/>
        </w:rPr>
        <w:t>r. poz.</w:t>
      </w:r>
      <w:r>
        <w:rPr>
          <w:rFonts w:ascii="Arial Narrow" w:hAnsi="Arial Narrow"/>
        </w:rPr>
        <w:t xml:space="preserve"> 2220</w:t>
      </w:r>
      <w:r w:rsidRPr="002A59BB">
        <w:rPr>
          <w:rFonts w:ascii="Arial Narrow" w:hAnsi="Arial Narrow"/>
        </w:rPr>
        <w:t xml:space="preserve"> 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7 września 2007r. o pomocy osobom uprawnionym do alimentów /t.j.Dz.U.</w:t>
      </w:r>
      <w:r>
        <w:rPr>
          <w:rFonts w:ascii="Arial Narrow" w:hAnsi="Arial Narrow"/>
        </w:rPr>
        <w:t xml:space="preserve"> </w:t>
      </w:r>
      <w:r w:rsidRPr="002A59BB">
        <w:rPr>
          <w:rFonts w:ascii="Arial Narrow" w:hAnsi="Arial Narrow"/>
        </w:rPr>
        <w:t>201</w:t>
      </w:r>
      <w:r>
        <w:rPr>
          <w:rFonts w:ascii="Arial Narrow" w:hAnsi="Arial Narrow"/>
        </w:rPr>
        <w:t>9</w:t>
      </w:r>
      <w:r w:rsidRPr="002A59BB">
        <w:rPr>
          <w:rFonts w:ascii="Arial Narrow" w:hAnsi="Arial Narrow"/>
        </w:rPr>
        <w:t xml:space="preserve">r. poz. </w:t>
      </w:r>
      <w:r>
        <w:rPr>
          <w:rFonts w:ascii="Arial Narrow" w:hAnsi="Arial Narrow"/>
        </w:rPr>
        <w:t>670</w:t>
      </w:r>
      <w:r w:rsidRPr="002A59BB">
        <w:rPr>
          <w:rFonts w:ascii="Arial Narrow" w:hAnsi="Arial Narrow"/>
        </w:rPr>
        <w:t>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</w:t>
      </w:r>
      <w:r w:rsidRPr="002A59BB">
        <w:rPr>
          <w:rFonts w:ascii="Arial Narrow" w:hAnsi="Arial Narrow"/>
          <w:bCs/>
          <w:iCs/>
        </w:rPr>
        <w:t xml:space="preserve"> z dnia 29 lipca 2005 r. o </w:t>
      </w:r>
      <w:r w:rsidRPr="002A59BB">
        <w:rPr>
          <w:rFonts w:ascii="Arial Narrow" w:hAnsi="Arial Narrow"/>
        </w:rPr>
        <w:t>przeciwdziałaniu przemocy w rodzinie /t.j. Dz.U. z 2015 r. poz.1390 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>Ustawy z dnia 9 czerwca 2011 r. o wspieraniu rodziny i systemie pieczy zastępczej /t.j. Dz.U.               z 201</w:t>
      </w:r>
      <w:r>
        <w:rPr>
          <w:rFonts w:ascii="Arial Narrow" w:hAnsi="Arial Narrow"/>
          <w:bCs/>
          <w:iCs/>
        </w:rPr>
        <w:t>9</w:t>
      </w:r>
      <w:r w:rsidRPr="002A59BB">
        <w:rPr>
          <w:rFonts w:ascii="Arial Narrow" w:hAnsi="Arial Narrow"/>
          <w:bCs/>
          <w:iCs/>
        </w:rPr>
        <w:t xml:space="preserve">r. poz. </w:t>
      </w:r>
      <w:r>
        <w:rPr>
          <w:rFonts w:ascii="Arial Narrow" w:hAnsi="Arial Narrow"/>
          <w:bCs/>
          <w:iCs/>
        </w:rPr>
        <w:t>1111</w:t>
      </w:r>
      <w:r w:rsidRPr="002A59BB">
        <w:rPr>
          <w:rFonts w:ascii="Arial Narrow" w:hAnsi="Arial Narrow"/>
          <w:bCs/>
          <w:iCs/>
        </w:rPr>
        <w:t xml:space="preserve"> 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>Ustawy z dnia 5 grudnia 2014 r. o Karcie Dużej Rodziny /Dz.U. z 201 r. poz. 18</w:t>
      </w:r>
      <w:r>
        <w:rPr>
          <w:rFonts w:ascii="Arial Narrow" w:hAnsi="Arial Narrow"/>
          <w:bCs/>
          <w:iCs/>
        </w:rPr>
        <w:t>32</w:t>
      </w:r>
      <w:r w:rsidRPr="002A59BB">
        <w:rPr>
          <w:rFonts w:ascii="Arial Narrow" w:hAnsi="Arial Narrow"/>
          <w:bCs/>
          <w:iCs/>
        </w:rPr>
        <w:t xml:space="preserve"> z późn. zm./;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>Ustawy z dnia 11 lutego 2016 r. o pomocy państwa w wychowaniu dzieci  /Dz.U. z 201</w:t>
      </w:r>
      <w:r>
        <w:rPr>
          <w:rFonts w:ascii="Arial Narrow" w:hAnsi="Arial Narrow"/>
          <w:bCs/>
          <w:iCs/>
        </w:rPr>
        <w:t>8</w:t>
      </w:r>
      <w:r w:rsidRPr="002A59BB">
        <w:rPr>
          <w:rFonts w:ascii="Arial Narrow" w:hAnsi="Arial Narrow"/>
          <w:bCs/>
          <w:iCs/>
        </w:rPr>
        <w:t xml:space="preserve"> r. poz. </w:t>
      </w:r>
      <w:r>
        <w:rPr>
          <w:rFonts w:ascii="Arial Narrow" w:hAnsi="Arial Narrow"/>
          <w:bCs/>
          <w:iCs/>
        </w:rPr>
        <w:t>2134 z późn.zm.</w:t>
      </w:r>
      <w:r w:rsidRPr="002A59BB">
        <w:rPr>
          <w:rFonts w:ascii="Arial Narrow" w:hAnsi="Arial Narrow"/>
          <w:bCs/>
          <w:iCs/>
        </w:rPr>
        <w:t>/;</w:t>
      </w:r>
      <w:r w:rsidRPr="002A59BB">
        <w:rPr>
          <w:bCs/>
          <w:iCs/>
        </w:rPr>
        <w:t xml:space="preserve"> 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 xml:space="preserve">Ustawy z dnia 4 listopada 2016r. o </w:t>
      </w:r>
      <w:r w:rsidRPr="002A59BB">
        <w:rPr>
          <w:rFonts w:ascii="Arial Narrow" w:hAnsi="Arial Narrow"/>
        </w:rPr>
        <w:t>wsparciu kobie</w:t>
      </w:r>
      <w:r>
        <w:rPr>
          <w:rFonts w:ascii="Arial Narrow" w:hAnsi="Arial Narrow"/>
        </w:rPr>
        <w:t>t w ciąży i rodzin „Za życiem” /t.j.Dz.U. z 2019</w:t>
      </w:r>
      <w:r w:rsidRPr="002A59BB">
        <w:rPr>
          <w:rFonts w:ascii="Arial Narrow" w:hAnsi="Arial Narrow"/>
        </w:rPr>
        <w:t>r.,  poz.</w:t>
      </w:r>
      <w:r>
        <w:rPr>
          <w:rFonts w:ascii="Arial Narrow" w:hAnsi="Arial Narrow"/>
        </w:rPr>
        <w:t>473/;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>Ustawy z dnia 10 kwietnia 1997 r. prawo energetyczne /t.j. Dz.U. z 201</w:t>
      </w:r>
      <w:r>
        <w:rPr>
          <w:rFonts w:ascii="Arial Narrow" w:hAnsi="Arial Narrow"/>
          <w:bCs/>
          <w:iCs/>
        </w:rPr>
        <w:t>9</w:t>
      </w:r>
      <w:r w:rsidRPr="002A59BB">
        <w:rPr>
          <w:rFonts w:ascii="Arial Narrow" w:hAnsi="Arial Narrow"/>
          <w:bCs/>
          <w:iCs/>
        </w:rPr>
        <w:t xml:space="preserve">r. poz. </w:t>
      </w:r>
      <w:r>
        <w:rPr>
          <w:rFonts w:ascii="Arial Narrow" w:hAnsi="Arial Narrow"/>
          <w:bCs/>
          <w:iCs/>
        </w:rPr>
        <w:t>755</w:t>
      </w:r>
      <w:r w:rsidRPr="002A59BB">
        <w:rPr>
          <w:rFonts w:ascii="Arial Narrow" w:hAnsi="Arial Narrow"/>
          <w:bCs/>
          <w:iCs/>
        </w:rPr>
        <w:t xml:space="preserve"> z późn. zm/;</w:t>
      </w:r>
    </w:p>
    <w:p w:rsidR="000606E0" w:rsidRPr="002A59BB" w:rsidRDefault="000606E0" w:rsidP="000606E0">
      <w:pPr>
        <w:numPr>
          <w:ilvl w:val="0"/>
          <w:numId w:val="1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 xml:space="preserve">Ustawy z dnia 27 sierpnia 2004 r. o świadczeniach opieki zdrowotnej finansowanych ze środków publicznych /t.j. Dz. U. z 2018 r. poz. </w:t>
      </w:r>
      <w:r>
        <w:rPr>
          <w:rFonts w:ascii="Arial Narrow" w:hAnsi="Arial Narrow"/>
          <w:bCs/>
          <w:iCs/>
        </w:rPr>
        <w:t>1510</w:t>
      </w:r>
      <w:r w:rsidRPr="002A59BB">
        <w:rPr>
          <w:rFonts w:ascii="Arial Narrow" w:hAnsi="Arial Narrow"/>
          <w:bCs/>
          <w:iCs/>
        </w:rPr>
        <w:t xml:space="preserve"> z późn. zm./;</w:t>
      </w:r>
    </w:p>
    <w:p w:rsidR="000606E0" w:rsidRPr="002A59BB" w:rsidRDefault="000606E0" w:rsidP="00060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30"/>
        <w:jc w:val="both"/>
        <w:rPr>
          <w:rFonts w:ascii="Arial Narrow" w:hAnsi="Arial Narrow"/>
          <w:sz w:val="24"/>
          <w:szCs w:val="24"/>
        </w:rPr>
      </w:pPr>
      <w:r w:rsidRPr="002A59BB">
        <w:rPr>
          <w:rFonts w:ascii="Arial Narrow" w:hAnsi="Arial Narrow"/>
          <w:sz w:val="24"/>
          <w:szCs w:val="24"/>
        </w:rPr>
        <w:t xml:space="preserve">Ustawy z dnia 14 czerwca 1960r. Kodeks postępowania administracyjnego </w:t>
      </w:r>
      <w:r>
        <w:rPr>
          <w:rFonts w:ascii="Arial Narrow" w:hAnsi="Arial Narrow"/>
          <w:sz w:val="24"/>
          <w:szCs w:val="24"/>
        </w:rPr>
        <w:t xml:space="preserve">/t.j. </w:t>
      </w:r>
      <w:r w:rsidRPr="002A59BB">
        <w:rPr>
          <w:rFonts w:ascii="Arial Narrow" w:hAnsi="Arial Narrow"/>
          <w:sz w:val="24"/>
          <w:szCs w:val="24"/>
        </w:rPr>
        <w:t>Dz. U. z 201</w:t>
      </w:r>
      <w:r>
        <w:rPr>
          <w:rFonts w:ascii="Arial Narrow" w:hAnsi="Arial Narrow"/>
          <w:sz w:val="24"/>
          <w:szCs w:val="24"/>
        </w:rPr>
        <w:t>8</w:t>
      </w:r>
      <w:r w:rsidRPr="002A59BB">
        <w:rPr>
          <w:rFonts w:ascii="Arial Narrow" w:hAnsi="Arial Narrow"/>
          <w:sz w:val="24"/>
          <w:szCs w:val="24"/>
        </w:rPr>
        <w:t xml:space="preserve"> roku, poz. </w:t>
      </w:r>
      <w:r>
        <w:rPr>
          <w:rFonts w:ascii="Arial Narrow" w:hAnsi="Arial Narrow"/>
          <w:sz w:val="24"/>
          <w:szCs w:val="24"/>
        </w:rPr>
        <w:t>2096 z późn.zm./;</w:t>
      </w:r>
    </w:p>
    <w:p w:rsidR="000606E0" w:rsidRPr="002A59BB" w:rsidRDefault="000606E0" w:rsidP="00060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30"/>
        <w:jc w:val="both"/>
        <w:rPr>
          <w:rStyle w:val="h2"/>
          <w:rFonts w:ascii="Arial Narrow" w:hAnsi="Arial Narrow"/>
          <w:sz w:val="24"/>
          <w:szCs w:val="24"/>
        </w:rPr>
      </w:pPr>
      <w:r w:rsidRPr="002A59BB">
        <w:rPr>
          <w:rStyle w:val="h2"/>
          <w:rFonts w:ascii="Arial Narrow" w:hAnsi="Arial Narrow"/>
          <w:sz w:val="24"/>
          <w:szCs w:val="24"/>
        </w:rPr>
        <w:t>Ustawy z dnia 4 kwietnia 2014 r. o ustaleniu i w</w:t>
      </w:r>
      <w:r>
        <w:rPr>
          <w:rStyle w:val="h2"/>
          <w:rFonts w:ascii="Arial Narrow" w:hAnsi="Arial Narrow"/>
          <w:sz w:val="24"/>
          <w:szCs w:val="24"/>
        </w:rPr>
        <w:t>ypłacie zasiłków dla opiekunów /</w:t>
      </w:r>
      <w:r w:rsidRPr="002A59BB">
        <w:rPr>
          <w:rStyle w:val="h2"/>
          <w:rFonts w:ascii="Arial Narrow" w:hAnsi="Arial Narrow"/>
          <w:sz w:val="24"/>
          <w:szCs w:val="24"/>
        </w:rPr>
        <w:t>Dz.U z 201</w:t>
      </w:r>
      <w:r>
        <w:rPr>
          <w:rStyle w:val="h2"/>
          <w:rFonts w:ascii="Arial Narrow" w:hAnsi="Arial Narrow"/>
          <w:sz w:val="24"/>
          <w:szCs w:val="24"/>
        </w:rPr>
        <w:t>7r.</w:t>
      </w:r>
      <w:r w:rsidRPr="002A59BB">
        <w:rPr>
          <w:rStyle w:val="h2"/>
          <w:rFonts w:ascii="Arial Narrow" w:hAnsi="Arial Narrow"/>
          <w:sz w:val="24"/>
          <w:szCs w:val="24"/>
        </w:rPr>
        <w:t xml:space="preserve"> poz. </w:t>
      </w:r>
      <w:r>
        <w:rPr>
          <w:rStyle w:val="h2"/>
          <w:rFonts w:ascii="Arial Narrow" w:hAnsi="Arial Narrow"/>
          <w:sz w:val="24"/>
          <w:szCs w:val="24"/>
        </w:rPr>
        <w:t>2092/,</w:t>
      </w:r>
    </w:p>
    <w:p w:rsidR="000606E0" w:rsidRPr="002A59BB" w:rsidRDefault="000606E0" w:rsidP="00060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430"/>
        <w:jc w:val="both"/>
        <w:rPr>
          <w:rFonts w:ascii="Arial Narrow" w:hAnsi="Arial Narrow"/>
          <w:sz w:val="24"/>
          <w:szCs w:val="24"/>
        </w:rPr>
      </w:pPr>
      <w:r w:rsidRPr="002A59BB">
        <w:rPr>
          <w:rFonts w:ascii="Arial Narrow" w:hAnsi="Arial Narrow"/>
          <w:sz w:val="24"/>
          <w:szCs w:val="24"/>
        </w:rPr>
        <w:t>innych właściwych aktów prawnych.</w:t>
      </w: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2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A59BB">
        <w:rPr>
          <w:rFonts w:ascii="Arial Narrow" w:hAnsi="Arial Narrow"/>
          <w:sz w:val="24"/>
          <w:szCs w:val="24"/>
        </w:rPr>
        <w:t xml:space="preserve">Miejsko – Gminny Ośrodek Pomocy Społecznej jest gminną jednostką organizacyjną powołaną do realizacji zadań własnych gminy i zadań zleconych gminie w zakresie pomocy społecznej na terenie miasta i gminy Bodzentyn. </w:t>
      </w:r>
    </w:p>
    <w:p w:rsidR="000606E0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399">
        <w:rPr>
          <w:rFonts w:ascii="Arial Narrow" w:hAnsi="Arial Narrow"/>
          <w:sz w:val="24"/>
          <w:szCs w:val="24"/>
        </w:rPr>
        <w:t>Bezpośredni nadzór i kontrolę nad działalnością Ośrodka sprawuje Burmistrz Miasta i Gminy Bodzentyn.</w:t>
      </w:r>
    </w:p>
    <w:p w:rsidR="000606E0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399">
        <w:rPr>
          <w:rFonts w:ascii="Arial Narrow" w:hAnsi="Arial Narrow"/>
          <w:sz w:val="24"/>
          <w:szCs w:val="24"/>
        </w:rPr>
        <w:t>Ośrodek jest jednostką budżetową w rozumieniu ustawy o finansach publicznych, funkcjonującą w oparciu o akt założycielski z 1990 roku, tj. Uchwałę Rady Gminy w Bodzentynie Nr X/34/90 z dnia 20 marca 1990 r.</w:t>
      </w:r>
    </w:p>
    <w:p w:rsidR="000606E0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399">
        <w:rPr>
          <w:rFonts w:ascii="Arial Narrow" w:hAnsi="Arial Narrow"/>
          <w:sz w:val="24"/>
          <w:szCs w:val="24"/>
        </w:rPr>
        <w:t>Obszar działalności Ośrodka stanowi miasto i gmina Bodzentyn.</w:t>
      </w:r>
    </w:p>
    <w:p w:rsidR="000606E0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399">
        <w:rPr>
          <w:rFonts w:ascii="Arial Narrow" w:hAnsi="Arial Narrow"/>
          <w:sz w:val="24"/>
          <w:szCs w:val="24"/>
        </w:rPr>
        <w:t>Siedzibą Ośrodka jest miasto Bodzentyn, 26-010 Bodzentyn ul. Suchedniowska 3.</w:t>
      </w:r>
    </w:p>
    <w:p w:rsidR="000606E0" w:rsidRPr="00630399" w:rsidRDefault="000606E0" w:rsidP="000606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30399">
        <w:rPr>
          <w:rFonts w:ascii="Arial Narrow" w:hAnsi="Arial Narrow"/>
          <w:sz w:val="24"/>
          <w:szCs w:val="24"/>
        </w:rPr>
        <w:t>Ośrodek używa pieczęci podłużnej z pełną nazwą i adresem siedziby.</w:t>
      </w:r>
    </w:p>
    <w:p w:rsidR="000606E0" w:rsidRPr="002A59BB" w:rsidRDefault="000606E0" w:rsidP="000606E0">
      <w:pPr>
        <w:ind w:hanging="218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Rozdział II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Cele i zadania Ośrodka Pomocy Społecznej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3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numPr>
          <w:ilvl w:val="0"/>
          <w:numId w:val="2"/>
        </w:numPr>
        <w:ind w:left="714"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Celem pomocy społecznej realizowanym przez Ośrodek jest umożliwienie osobom i rodzinom przezwyciężenie trudnych sytuacji i problemów życiowych oraz bytowych, których nie są </w:t>
      </w:r>
      <w:r w:rsidRPr="002A59BB">
        <w:rPr>
          <w:rFonts w:ascii="Arial Narrow" w:hAnsi="Arial Narrow"/>
        </w:rPr>
        <w:br/>
        <w:t>w stanie pokonać lub rozwiązać samodzielnie tj. przy wykorzystaniu własnych zasobów i możliwości.</w:t>
      </w:r>
    </w:p>
    <w:p w:rsidR="000606E0" w:rsidRPr="002A59BB" w:rsidRDefault="000606E0" w:rsidP="000606E0">
      <w:pPr>
        <w:numPr>
          <w:ilvl w:val="0"/>
          <w:numId w:val="2"/>
        </w:numPr>
        <w:ind w:hanging="43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w zakresie pomocy społecznej obejmują w szczególności:</w:t>
      </w:r>
    </w:p>
    <w:p w:rsidR="000606E0" w:rsidRPr="002A59BB" w:rsidRDefault="000606E0" w:rsidP="000606E0">
      <w:pPr>
        <w:numPr>
          <w:ilvl w:val="1"/>
          <w:numId w:val="2"/>
        </w:numPr>
        <w:tabs>
          <w:tab w:val="clear" w:pos="1440"/>
        </w:tabs>
        <w:ind w:left="993" w:hanging="219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tworzenie warunków organizacyjnych funkcjonowania pomocy społecznej, w tym rozbudowę niezbędnie infrastruktury socjalnej,</w:t>
      </w:r>
    </w:p>
    <w:p w:rsidR="000606E0" w:rsidRPr="002A59BB" w:rsidRDefault="000606E0" w:rsidP="000606E0">
      <w:pPr>
        <w:numPr>
          <w:ilvl w:val="1"/>
          <w:numId w:val="2"/>
        </w:numPr>
        <w:tabs>
          <w:tab w:val="clear" w:pos="1440"/>
        </w:tabs>
        <w:ind w:left="993" w:hanging="219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diagnozowanie zjawisk rodzących zapotrzebowanie na świadczenia pomocy społecznej,</w:t>
      </w:r>
    </w:p>
    <w:p w:rsidR="000606E0" w:rsidRPr="002A59BB" w:rsidRDefault="000606E0" w:rsidP="000606E0">
      <w:pPr>
        <w:numPr>
          <w:ilvl w:val="1"/>
          <w:numId w:val="2"/>
        </w:numPr>
        <w:tabs>
          <w:tab w:val="clear" w:pos="1440"/>
        </w:tabs>
        <w:ind w:left="993" w:hanging="219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przyznawanie i wypłacanie przewidzianych ustawą świadczeń,</w:t>
      </w:r>
    </w:p>
    <w:p w:rsidR="000606E0" w:rsidRPr="002A59BB" w:rsidRDefault="000606E0" w:rsidP="000606E0">
      <w:pPr>
        <w:numPr>
          <w:ilvl w:val="1"/>
          <w:numId w:val="2"/>
        </w:numPr>
        <w:tabs>
          <w:tab w:val="clear" w:pos="1440"/>
        </w:tabs>
        <w:ind w:left="993" w:hanging="219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pobudzenie społecznej aktywności w zaspokajaniu niezbędnych potrzeb życiowych osób </w:t>
      </w:r>
      <w:r w:rsidRPr="002A59BB">
        <w:rPr>
          <w:rFonts w:ascii="Arial Narrow" w:hAnsi="Arial Narrow"/>
        </w:rPr>
        <w:br/>
        <w:t>i rodzin,</w:t>
      </w:r>
    </w:p>
    <w:p w:rsidR="000606E0" w:rsidRPr="002A59BB" w:rsidRDefault="000606E0" w:rsidP="000606E0">
      <w:pPr>
        <w:numPr>
          <w:ilvl w:val="1"/>
          <w:numId w:val="2"/>
        </w:numPr>
        <w:tabs>
          <w:tab w:val="clear" w:pos="1440"/>
        </w:tabs>
        <w:ind w:left="993" w:hanging="219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pracę socjalną rozumianą jako działalność zawodową skierowaną na pomoc osobom i rodzinom w odzyskaniu zdolności do funkcjonowania w społeczeństwie oraz tworzenia warunków sprzyjających temu celowi.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4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  <w:b/>
        </w:rPr>
      </w:pP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Ośrodka w zakresie Pomocy Społecznej obejmują: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zadania własne z zakresu pomocy społecznej realizowane przez gminę w tym zadania </w:t>
      </w:r>
      <w:r w:rsidRPr="002A59BB">
        <w:rPr>
          <w:rFonts w:ascii="Arial Narrow" w:hAnsi="Arial Narrow"/>
        </w:rPr>
        <w:br/>
        <w:t>o charakterze obowiązkowym / art.17 Ustawy o pomocy społecznej/,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zlecone gminie przez administrację rządową podyktowane zapisami ustawy o pomocy społecznej / art.18 Ustawy o pomocy społecznej/,</w:t>
      </w:r>
    </w:p>
    <w:p w:rsidR="000606E0" w:rsidRPr="00CD1284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inne zadania z zakresu pomocy społecznej wynikające z rozeznanych potrzeb gminy, rządowych programów pomocy społecznej bądź innych ustaw mających na celu ochronę </w:t>
      </w:r>
      <w:r w:rsidRPr="00CD1284">
        <w:rPr>
          <w:rFonts w:ascii="Arial Narrow" w:hAnsi="Arial Narrow"/>
        </w:rPr>
        <w:t>poziomu życia osób i rodzin, po otrzymaniu odpowiednich środków,</w:t>
      </w:r>
    </w:p>
    <w:p w:rsidR="000606E0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t>zadania w zakresie realizacji projektów i programów na rzecz wsparcia osób starszych i niepełnosprawnych,</w:t>
      </w:r>
    </w:p>
    <w:p w:rsidR="000606E0" w:rsidRPr="00CD1284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t>zadania w zakresie realizacji</w:t>
      </w:r>
      <w:r w:rsidRPr="002A59BB">
        <w:rPr>
          <w:rFonts w:ascii="Arial Narrow" w:hAnsi="Arial Narrow"/>
        </w:rPr>
        <w:t xml:space="preserve"> świadczeń rodzinnych i świadczeń z funduszu alimentacyjnego</w:t>
      </w:r>
      <w:r>
        <w:rPr>
          <w:rFonts w:ascii="Arial Narrow" w:hAnsi="Arial Narrow"/>
        </w:rPr>
        <w:t xml:space="preserve"> oraz postępowania wobec dłużników alimentacyjnych,</w:t>
      </w:r>
      <w:r w:rsidRPr="002A59BB">
        <w:rPr>
          <w:rFonts w:ascii="Arial Narrow" w:hAnsi="Arial Narrow"/>
        </w:rPr>
        <w:t xml:space="preserve"> w ramach upoważnień u</w:t>
      </w:r>
      <w:r>
        <w:rPr>
          <w:rFonts w:ascii="Arial Narrow" w:hAnsi="Arial Narrow"/>
        </w:rPr>
        <w:t>dzielanych przez Burmistrza,</w:t>
      </w:r>
    </w:p>
    <w:p w:rsidR="000606E0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lastRenderedPageBreak/>
        <w:t>zadania w zakresie realizacji</w:t>
      </w:r>
      <w:r w:rsidRPr="002A59BB">
        <w:rPr>
          <w:rFonts w:ascii="Arial Narrow" w:hAnsi="Arial Narrow"/>
        </w:rPr>
        <w:t xml:space="preserve"> świadczeń rodzinnych i świadczeń z funduszu alimentacyjnego w ramach upoważnień u</w:t>
      </w:r>
      <w:r>
        <w:rPr>
          <w:rFonts w:ascii="Arial Narrow" w:hAnsi="Arial Narrow"/>
        </w:rPr>
        <w:t>dzielanych przez Burmistrza,</w:t>
      </w:r>
    </w:p>
    <w:p w:rsidR="000606E0" w:rsidRPr="00CD1284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t>zadania w zakresie realizacji świadczeń wychowawczych, świadczenia dobry start w ramach upoważnień udzielanych przez Burmistrza</w:t>
      </w:r>
      <w:r>
        <w:rPr>
          <w:rFonts w:ascii="Arial Narrow" w:hAnsi="Arial Narrow"/>
        </w:rPr>
        <w:t>,</w:t>
      </w:r>
    </w:p>
    <w:p w:rsidR="000606E0" w:rsidRPr="00CD1284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t>przyznawanie i wypłacanie świadczeń przewidzianych ustawą o wsparciu kobiet w ciąży i rodzin „Za życiem”</w:t>
      </w:r>
      <w:r>
        <w:rPr>
          <w:rFonts w:ascii="Arial Narrow" w:hAnsi="Arial Narrow"/>
        </w:rPr>
        <w:t>,</w:t>
      </w:r>
    </w:p>
    <w:p w:rsidR="000606E0" w:rsidRPr="00CD1284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CD1284">
        <w:rPr>
          <w:rFonts w:ascii="Arial Narrow" w:hAnsi="Arial Narrow"/>
        </w:rPr>
        <w:t>prowadzenie ośrodków wsparcia,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z zakresu profilaktyki i rozwiązywania problemów alkoholowych,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wynikające z ustawy o dodatkach mieszkaniowych,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w zakresie ustalania uprawnień i realizacji wypłat dodatków energetycznych,</w:t>
      </w:r>
    </w:p>
    <w:p w:rsidR="000606E0" w:rsidRPr="002A59BB" w:rsidRDefault="000606E0" w:rsidP="000606E0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wynikające z projektów realizowanych przy wsparciu funduszy Unii Europejskiej,</w:t>
      </w:r>
    </w:p>
    <w:p w:rsidR="000606E0" w:rsidRPr="002A59BB" w:rsidRDefault="000606E0" w:rsidP="000606E0">
      <w:pPr>
        <w:ind w:left="720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.</w:t>
      </w: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5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ind w:left="142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Zakres zadań świadczony w ramach świadczeń rodzinnych i świadczeń z funduszu alimentacyjnego realizowanych przez Ośrodek obejmuje: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przyznawanie i wypłacanie zasiłków rodzinnych i dodatków do zasiłku rodzinnego,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przyznawanie i wypłacanie świadczeń opiekuńczych,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prowadzenie postępowania i wydawania decyzji w sprawach wypłaty świadczeń z funduszu alimentacyjnego,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zadania w zakresie prowadzenia postępowania wobec dłużników alimentacyjnych</w:t>
      </w:r>
      <w:r w:rsidRPr="002A59BB">
        <w:t xml:space="preserve"> </w:t>
      </w:r>
      <w:r w:rsidRPr="002A59BB">
        <w:rPr>
          <w:rFonts w:ascii="Arial Narrow" w:hAnsi="Arial Narrow"/>
        </w:rPr>
        <w:t>i wydawania  w tych sprawach decyzji administracyjnych,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opłacanie składek na ubezpieczenie emerytalne i rentowe dla osób pobierających świadczenia </w:t>
      </w:r>
      <w:r>
        <w:rPr>
          <w:rFonts w:ascii="Arial Narrow" w:hAnsi="Arial Narrow"/>
        </w:rPr>
        <w:t>opiekuńcze,</w:t>
      </w:r>
    </w:p>
    <w:p w:rsidR="000606E0" w:rsidRPr="002A59BB" w:rsidRDefault="000606E0" w:rsidP="000606E0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opłacanie składek na ubezpieczenie zdrowotne określonych w przepisach o powszechnym ubezpieczeniu w NFZ.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6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pStyle w:val="NormalnyWeb"/>
        <w:spacing w:before="0" w:beforeAutospacing="0" w:after="0"/>
        <w:ind w:left="142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Ośrodek realizuje zadania z zakresu Ustawy z dnia 9 czerwca 2011 r. o wspieraniu rodzin i systemie pieczy zastępczej poprzez prowadzenie spraw wspierania rodziny, w tym zadania własne gminy dotyczące :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opracowania i realizacji 3-letnich gminnych programów wspierania rodziny;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tworzenia możliwości podnoszenia kwalifikacji przez asystentów rodziny;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tworzenia oraz rozwoju systemu opieki nad dzieckiem, w tym placówek wsparcia dziennego oraz praca z rodziną przeżywającą trudności w wypełnianiu funkcji opiekuńczo-wychowawczych przez formy i działania przewidziane ustawą  o wspieraniu rodziny i systemie pieczy zastępczej.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finansowania zadań określonych ustawą o wspieraniu rodziny i systemie pieczy zastępczej.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współfinansowania pobytu dziecka w rodzinie zastępczej, rodzinnym domu dziecka, placówce opiekuńczo-wychowawczej, regionalnej placówce opiekuńczo-terapeutycznej lub interwencyjnym ośrodku preadopcyjnym;</w:t>
      </w:r>
    </w:p>
    <w:p w:rsidR="000606E0" w:rsidRPr="002A59BB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sporządzania sprawozdań rzeczowo-finansowych z zakresu wspierania rodziny oraz przekazywania ich właściwemu wojewodzie, w wersji elektronicznej, z  zastosowaniem systemu teleinformatycznego;</w:t>
      </w:r>
    </w:p>
    <w:p w:rsidR="000606E0" w:rsidRDefault="000606E0" w:rsidP="000606E0">
      <w:pPr>
        <w:pStyle w:val="NormalnyWeb"/>
        <w:numPr>
          <w:ilvl w:val="0"/>
          <w:numId w:val="7"/>
        </w:numPr>
        <w:spacing w:beforeAutospacing="0" w:after="0"/>
        <w:ind w:left="567" w:hanging="287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 xml:space="preserve"> prowadzenia monitoringu sytuacji dziecka z rodziny zagrożonej kryzysem lub przeżywającej trudności w wypełnianiu funkcji opiekuńczo-wychowawczej, zamieszkałego na terenie gminy;</w:t>
      </w:r>
    </w:p>
    <w:p w:rsidR="000606E0" w:rsidRPr="002A59BB" w:rsidRDefault="000606E0" w:rsidP="000606E0">
      <w:pPr>
        <w:pStyle w:val="NormalnyWeb"/>
        <w:spacing w:beforeAutospacing="0" w:after="0"/>
        <w:ind w:left="567"/>
        <w:jc w:val="both"/>
        <w:rPr>
          <w:rFonts w:ascii="Arial Narrow" w:hAnsi="Arial Narrow"/>
          <w:bCs/>
          <w:iCs/>
        </w:rPr>
      </w:pPr>
    </w:p>
    <w:p w:rsidR="000606E0" w:rsidRPr="002A59BB" w:rsidRDefault="000606E0" w:rsidP="000606E0">
      <w:pPr>
        <w:pStyle w:val="NormalnyWeb"/>
        <w:tabs>
          <w:tab w:val="left" w:pos="567"/>
        </w:tabs>
        <w:spacing w:beforeAutospacing="0" w:after="0"/>
        <w:ind w:left="426"/>
        <w:rPr>
          <w:rFonts w:ascii="Arial Narrow" w:hAnsi="Arial Narrow"/>
          <w:bCs/>
          <w:iCs/>
          <w:color w:val="FF0000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lastRenderedPageBreak/>
        <w:t>§ 7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pStyle w:val="NormalnyWeb"/>
        <w:spacing w:before="0" w:beforeAutospacing="0" w:after="0"/>
        <w:ind w:left="142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 xml:space="preserve">Ośrodek realizuje zadania z zakresu Ustawy z dnia 29 lipca 2005 r. o </w:t>
      </w:r>
      <w:r w:rsidRPr="002A59BB">
        <w:rPr>
          <w:rFonts w:ascii="Arial Narrow" w:hAnsi="Arial Narrow"/>
        </w:rPr>
        <w:t xml:space="preserve">przeciwdziałaniu przemocy          w rodzinie </w:t>
      </w:r>
      <w:r w:rsidRPr="002A59BB">
        <w:rPr>
          <w:rFonts w:ascii="Arial Narrow" w:hAnsi="Arial Narrow"/>
          <w:bCs/>
          <w:iCs/>
        </w:rPr>
        <w:t>poprzez:</w:t>
      </w:r>
    </w:p>
    <w:p w:rsidR="000606E0" w:rsidRPr="002A59BB" w:rsidRDefault="000606E0" w:rsidP="000606E0">
      <w:pPr>
        <w:pStyle w:val="NormalnyWeb"/>
        <w:numPr>
          <w:ilvl w:val="0"/>
          <w:numId w:val="8"/>
        </w:numPr>
        <w:tabs>
          <w:tab w:val="left" w:pos="284"/>
        </w:tabs>
        <w:spacing w:beforeAutospacing="0" w:after="0"/>
        <w:ind w:left="709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opracowanie i realizację gminnych programów przeciwdziałania przemocy w rodzinie;</w:t>
      </w:r>
    </w:p>
    <w:p w:rsidR="000606E0" w:rsidRPr="002A59BB" w:rsidRDefault="000606E0" w:rsidP="000606E0">
      <w:pPr>
        <w:pStyle w:val="NormalnyWeb"/>
        <w:numPr>
          <w:ilvl w:val="0"/>
          <w:numId w:val="8"/>
        </w:numPr>
        <w:tabs>
          <w:tab w:val="left" w:pos="284"/>
        </w:tabs>
        <w:spacing w:after="0"/>
        <w:ind w:left="709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prowadzenie poradnictwa i interwencji w zakresie przeciwdziałania przemocy w rodzinie;</w:t>
      </w:r>
    </w:p>
    <w:p w:rsidR="000606E0" w:rsidRDefault="000606E0" w:rsidP="000606E0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/>
        <w:ind w:left="709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zapewnienie osobom dotkniętym przemocą w rodzi</w:t>
      </w:r>
      <w:r>
        <w:rPr>
          <w:rFonts w:ascii="Arial Narrow" w:hAnsi="Arial Narrow"/>
          <w:bCs/>
          <w:iCs/>
        </w:rPr>
        <w:t>nie miejsc w ośrodkach wsparcia</w:t>
      </w:r>
    </w:p>
    <w:p w:rsidR="000606E0" w:rsidRPr="002A59BB" w:rsidRDefault="000606E0" w:rsidP="000606E0">
      <w:pPr>
        <w:pStyle w:val="NormalnyWeb"/>
        <w:tabs>
          <w:tab w:val="left" w:pos="284"/>
        </w:tabs>
        <w:spacing w:before="0" w:beforeAutospacing="0" w:after="0"/>
        <w:ind w:left="709"/>
        <w:rPr>
          <w:rFonts w:ascii="Arial Narrow" w:hAnsi="Arial Narrow"/>
          <w:bCs/>
          <w:iCs/>
        </w:rPr>
      </w:pPr>
    </w:p>
    <w:p w:rsidR="000606E0" w:rsidRPr="002A59BB" w:rsidRDefault="000606E0" w:rsidP="000606E0">
      <w:pPr>
        <w:pStyle w:val="NormalnyWeb"/>
        <w:tabs>
          <w:tab w:val="left" w:pos="284"/>
        </w:tabs>
        <w:spacing w:before="0" w:beforeAutospacing="0" w:after="0"/>
        <w:ind w:left="709"/>
        <w:rPr>
          <w:rFonts w:ascii="Arial Narrow" w:hAnsi="Arial Narrow"/>
          <w:bCs/>
          <w:iCs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8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pStyle w:val="NormalnyWeb"/>
        <w:spacing w:before="0" w:beforeAutospacing="0" w:after="0"/>
        <w:ind w:left="142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 xml:space="preserve">Ośrodek realizuje zadania z zakresu Ustawy z dnia 5 grudnia 2014 r. o Karcie Dużej Rodziny poprzez: </w:t>
      </w:r>
    </w:p>
    <w:p w:rsidR="000606E0" w:rsidRPr="002A59BB" w:rsidRDefault="000606E0" w:rsidP="000606E0">
      <w:pPr>
        <w:pStyle w:val="NormalnyWeb"/>
        <w:numPr>
          <w:ilvl w:val="0"/>
          <w:numId w:val="9"/>
        </w:numPr>
        <w:spacing w:beforeAutospacing="0" w:after="0"/>
        <w:ind w:left="709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 xml:space="preserve">prowadzenie postępowania </w:t>
      </w:r>
      <w:r w:rsidRPr="002A59BB">
        <w:rPr>
          <w:rFonts w:ascii="Arial Narrow" w:hAnsi="Arial Narrow" w:cs="Helvetica"/>
          <w:bCs/>
        </w:rPr>
        <w:t xml:space="preserve">w sprawach dotyczących przyznawania członkom rodziny wielodzietnej Karty Dużej Rodziny, </w:t>
      </w:r>
    </w:p>
    <w:p w:rsidR="000606E0" w:rsidRPr="002A59BB" w:rsidRDefault="000606E0" w:rsidP="000606E0">
      <w:pPr>
        <w:pStyle w:val="NormalnyWeb"/>
        <w:numPr>
          <w:ilvl w:val="0"/>
          <w:numId w:val="9"/>
        </w:numPr>
        <w:spacing w:after="0"/>
        <w:ind w:left="709"/>
        <w:jc w:val="both"/>
        <w:rPr>
          <w:rFonts w:ascii="Arial Narrow" w:hAnsi="Arial Narrow"/>
          <w:bCs/>
          <w:iCs/>
        </w:rPr>
      </w:pPr>
      <w:r w:rsidRPr="002A59BB">
        <w:rPr>
          <w:rFonts w:ascii="Arial Narrow" w:hAnsi="Arial Narrow" w:cs="Helvetica"/>
          <w:bCs/>
        </w:rPr>
        <w:t>wydawania decyzji administracyjnych w tych sprawach i dokonywania wszelkich niezbędnych czynności związanych z zakresem uregulowanym w ustawie o Karcie Dużej Rodziny.</w:t>
      </w:r>
    </w:p>
    <w:p w:rsidR="000606E0" w:rsidRPr="002A59BB" w:rsidRDefault="000606E0" w:rsidP="000606E0">
      <w:pPr>
        <w:pStyle w:val="NormalnyWeb"/>
        <w:spacing w:after="0"/>
        <w:ind w:left="720"/>
        <w:rPr>
          <w:rFonts w:ascii="Arial Narrow" w:hAnsi="Arial Narrow"/>
          <w:bCs/>
          <w:iCs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9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Default="000606E0" w:rsidP="000606E0">
      <w:pP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2A59BB">
        <w:rPr>
          <w:rFonts w:ascii="Arial Narrow" w:hAnsi="Arial Narrow"/>
          <w:bCs/>
          <w:iCs/>
        </w:rPr>
        <w:t xml:space="preserve">Ośrodek realizuje zadania z zakresu Ustawy z dnia 11 lutego 2016 r. o pomocy państwa </w:t>
      </w:r>
      <w:r w:rsidRPr="002A59BB">
        <w:rPr>
          <w:rFonts w:ascii="Arial Narrow" w:hAnsi="Arial Narrow"/>
          <w:bCs/>
          <w:iCs/>
        </w:rPr>
        <w:br/>
        <w:t xml:space="preserve">w wychowaniu dzieci  poprzez </w:t>
      </w:r>
      <w:r w:rsidRPr="002A59BB">
        <w:rPr>
          <w:rFonts w:ascii="Arial Narrow" w:hAnsi="Arial Narrow"/>
        </w:rPr>
        <w:t>prowadzenie  postępowań</w:t>
      </w:r>
      <w:r>
        <w:rPr>
          <w:rFonts w:ascii="Arial Narrow" w:hAnsi="Arial Narrow"/>
        </w:rPr>
        <w:t xml:space="preserve"> i wydawania rozstrzygnięć, w tym decyzji</w:t>
      </w:r>
      <w:r w:rsidRPr="002A59BB">
        <w:rPr>
          <w:rFonts w:ascii="Arial Narrow" w:hAnsi="Arial Narrow"/>
        </w:rPr>
        <w:t xml:space="preserve"> w sprawach o świadczenia wychowawcze.</w:t>
      </w:r>
    </w:p>
    <w:p w:rsidR="000606E0" w:rsidRPr="002A59BB" w:rsidRDefault="000606E0" w:rsidP="000606E0">
      <w:pP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10</w:t>
      </w:r>
    </w:p>
    <w:p w:rsidR="000606E0" w:rsidRPr="002A59BB" w:rsidRDefault="000606E0" w:rsidP="000606E0">
      <w:pPr>
        <w:pStyle w:val="NormalnyWeb"/>
        <w:spacing w:after="0"/>
        <w:ind w:left="142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 xml:space="preserve">„Ośrodek realizuje zadania z zakresu „ Ustawy z dnia 4 listopada 2016r. o </w:t>
      </w:r>
      <w:r w:rsidRPr="002A59BB">
        <w:rPr>
          <w:rFonts w:ascii="Arial Narrow" w:hAnsi="Arial Narrow"/>
        </w:rPr>
        <w:t xml:space="preserve">wsparciu kobiet w ciąży i rodzin „Za życiem”,  </w:t>
      </w:r>
      <w:r w:rsidRPr="002A59BB">
        <w:rPr>
          <w:rFonts w:ascii="Arial Narrow" w:hAnsi="Arial Narrow"/>
          <w:bCs/>
          <w:iCs/>
        </w:rPr>
        <w:t>poprzez:</w:t>
      </w:r>
    </w:p>
    <w:p w:rsidR="000606E0" w:rsidRPr="002A59BB" w:rsidRDefault="000606E0" w:rsidP="000606E0">
      <w:pPr>
        <w:pStyle w:val="NormalnyWeb"/>
        <w:numPr>
          <w:ilvl w:val="0"/>
          <w:numId w:val="12"/>
        </w:numPr>
        <w:spacing w:after="0"/>
        <w:ind w:left="709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prowadzenie postępowania w sprawach jednorazowych świadczeń oraz wydawanie decyzji administracyjnych;</w:t>
      </w:r>
    </w:p>
    <w:p w:rsidR="000606E0" w:rsidRPr="002A59BB" w:rsidRDefault="000606E0" w:rsidP="000606E0">
      <w:pPr>
        <w:pStyle w:val="NormalnyWeb"/>
        <w:numPr>
          <w:ilvl w:val="0"/>
          <w:numId w:val="12"/>
        </w:numPr>
        <w:spacing w:after="0"/>
        <w:ind w:left="709"/>
        <w:rPr>
          <w:rFonts w:ascii="Arial Narrow" w:hAnsi="Arial Narrow"/>
          <w:bCs/>
          <w:iCs/>
        </w:rPr>
      </w:pPr>
      <w:r w:rsidRPr="002A59BB">
        <w:rPr>
          <w:rFonts w:ascii="Arial Narrow" w:hAnsi="Arial Narrow"/>
          <w:bCs/>
          <w:iCs/>
        </w:rPr>
        <w:t>koordynowanie przez asystenta rodziny poradnictwa  specjalistycznego dla uprawnionej rodziny.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11</w:t>
      </w: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numPr>
          <w:ilvl w:val="0"/>
          <w:numId w:val="10"/>
        </w:numPr>
        <w:ind w:hanging="436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W zakresie realizacji celów i zadań pomocy społecznej Ośrodek współpracuje z organami administracji publicznej działającymi w zakresie pomocy społecznej, organizacjami społecznymi, pozarządowymi, kościołem, osobami fizycznymi i prawnymi.</w:t>
      </w:r>
    </w:p>
    <w:p w:rsidR="000606E0" w:rsidRPr="002A59BB" w:rsidRDefault="000606E0" w:rsidP="000606E0">
      <w:pPr>
        <w:numPr>
          <w:ilvl w:val="0"/>
          <w:numId w:val="10"/>
        </w:numPr>
        <w:ind w:hanging="436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może zgodnie z obowiązującymi przepisami i upoważnieniami zlecać podmiotom uprawnionym, prowadzącym działalność w zakresie pomocy społecznej, realizację określonych zadań po uprzednim przeprowadzeniu konkursu ofert, przyznając określone na ten cel środki pieniężne.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</w:p>
    <w:p w:rsidR="000606E0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Rozdział III</w:t>
      </w: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 xml:space="preserve">Gospodarka finansowo – księgowa Ośrodka </w:t>
      </w: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12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lastRenderedPageBreak/>
        <w:t>Ośrodek jest jednostka budżetową prowadząca działalność finansową na zasadach określonych w ustawie o finansach publicznych.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pokrywa swoje wydatki za pośrednictwem budżetu gminy, a pobrane dochody odprowadza na jego rachunek.</w:t>
      </w:r>
    </w:p>
    <w:p w:rsidR="000606E0" w:rsidRPr="00CE737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CE737B">
        <w:rPr>
          <w:rFonts w:ascii="Arial Narrow" w:hAnsi="Arial Narrow"/>
        </w:rPr>
        <w:t>Finansowanie zadań realizowanych przez Ośrodek następuję:</w:t>
      </w:r>
    </w:p>
    <w:p w:rsidR="000606E0" w:rsidRPr="00CE737B" w:rsidRDefault="000606E0" w:rsidP="000606E0">
      <w:pPr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CE737B">
        <w:rPr>
          <w:rFonts w:ascii="Arial Narrow" w:hAnsi="Arial Narrow"/>
        </w:rPr>
        <w:t>1) ze środków własnych gminy,</w:t>
      </w:r>
    </w:p>
    <w:p w:rsidR="000606E0" w:rsidRPr="00CE737B" w:rsidRDefault="000606E0" w:rsidP="000606E0">
      <w:pPr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CE737B">
        <w:rPr>
          <w:rFonts w:ascii="Arial Narrow" w:hAnsi="Arial Narrow"/>
        </w:rPr>
        <w:t>2) z dotacji celowych na realizację zadań zleconych,</w:t>
      </w:r>
    </w:p>
    <w:p w:rsidR="000606E0" w:rsidRPr="00CE737B" w:rsidRDefault="000606E0" w:rsidP="000606E0">
      <w:pPr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CE737B">
        <w:rPr>
          <w:rFonts w:ascii="Arial Narrow" w:hAnsi="Arial Narrow"/>
        </w:rPr>
        <w:t>3) z dotacji celowych z budżetu państwa na obsługę zadań własnych dotowanych z budżetu państwa.</w:t>
      </w:r>
    </w:p>
    <w:p w:rsidR="000606E0" w:rsidRPr="00CE737B" w:rsidRDefault="000606E0" w:rsidP="000606E0">
      <w:pPr>
        <w:tabs>
          <w:tab w:val="num" w:pos="567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CE737B">
        <w:rPr>
          <w:rFonts w:ascii="Arial Narrow" w:hAnsi="Arial Narrow"/>
        </w:rPr>
        <w:t>4) z innych prawem dopuszczalnych źródeł.</w:t>
      </w:r>
    </w:p>
    <w:p w:rsidR="000606E0" w:rsidRPr="00CE737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może korzys</w:t>
      </w:r>
      <w:r>
        <w:rPr>
          <w:rFonts w:ascii="Arial Narrow" w:hAnsi="Arial Narrow"/>
        </w:rPr>
        <w:t xml:space="preserve">tać ze </w:t>
      </w:r>
      <w:r w:rsidRPr="00630399">
        <w:rPr>
          <w:rFonts w:ascii="Arial Narrow" w:hAnsi="Arial Narrow"/>
        </w:rPr>
        <w:t>środków pozabudżetowych i dotacji oraz może podejmować i dysponować darami rzeczowymi i innymi świadczeniami społecznymi, które winny być przeznaczone wyłącznie na cele wskazane przez ofiarodawców lub zgodnie z zadaniami Ośrodka z zakresu pomocy społecznej.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prowadzi gospodarkę finansową w formie jednostki budżetowej. Obsługa księgowo – finansowa prowadzona jest przez Ośrodek.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Podstawą gospodarki finansowej Ośrodka jest </w:t>
      </w:r>
      <w:r w:rsidRPr="00CE737B">
        <w:rPr>
          <w:rFonts w:ascii="Arial Narrow" w:hAnsi="Arial Narrow"/>
        </w:rPr>
        <w:t xml:space="preserve">plan finansowy, obejmujący dochody </w:t>
      </w:r>
      <w:r w:rsidRPr="00CE737B">
        <w:rPr>
          <w:rFonts w:ascii="Arial Narrow" w:hAnsi="Arial Narrow"/>
        </w:rPr>
        <w:br/>
        <w:t>i wydatki określone i przyjęte w budżecie gminy.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przedkłada w terminie przewidzianym do składania wniosków budżetowych projektu planu finansowego Ośrodka na następny rok.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 realizację i wykonanie planu finansowego oraz gospodarkę finansową Miejsko – Gminnego Ośrodka Pomocy Społecznej odpowiedzialność ponosi Główny Księgowy Ośrodka i Kierownik Ośrodka.</w:t>
      </w:r>
    </w:p>
    <w:p w:rsidR="000606E0" w:rsidRPr="002A59BB" w:rsidRDefault="000606E0" w:rsidP="000606E0">
      <w:pPr>
        <w:numPr>
          <w:ilvl w:val="0"/>
          <w:numId w:val="5"/>
        </w:numPr>
        <w:tabs>
          <w:tab w:val="clear" w:pos="644"/>
          <w:tab w:val="num" w:pos="567"/>
        </w:tabs>
        <w:ind w:left="709" w:hanging="425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Gospodarka finansowa ośrodka odbywa się na podstawie przepisów ustaw, w szczególności:</w:t>
      </w:r>
    </w:p>
    <w:p w:rsidR="000606E0" w:rsidRPr="002A59BB" w:rsidRDefault="000606E0" w:rsidP="000606E0">
      <w:pPr>
        <w:numPr>
          <w:ilvl w:val="0"/>
          <w:numId w:val="11"/>
        </w:numPr>
        <w:ind w:left="993" w:hanging="284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Ustawy z dnia  27 sierpnia 2009r. o finansach publicznych /t.j.Dz.U.z </w:t>
      </w:r>
      <w:r>
        <w:rPr>
          <w:rFonts w:ascii="Arial Narrow" w:hAnsi="Arial Narrow"/>
        </w:rPr>
        <w:t>2019</w:t>
      </w:r>
      <w:r w:rsidRPr="002A59BB">
        <w:rPr>
          <w:rFonts w:ascii="Arial Narrow" w:hAnsi="Arial Narrow"/>
        </w:rPr>
        <w:t>r. poz.8</w:t>
      </w:r>
      <w:r>
        <w:rPr>
          <w:rFonts w:ascii="Arial Narrow" w:hAnsi="Arial Narrow"/>
        </w:rPr>
        <w:t xml:space="preserve">69 </w:t>
      </w:r>
      <w:r w:rsidRPr="002A59BB">
        <w:rPr>
          <w:rFonts w:ascii="Arial Narrow" w:hAnsi="Arial Narrow"/>
        </w:rPr>
        <w:t>z późn. zm./;</w:t>
      </w:r>
    </w:p>
    <w:p w:rsidR="000606E0" w:rsidRPr="002A59BB" w:rsidRDefault="000606E0" w:rsidP="000606E0">
      <w:pPr>
        <w:numPr>
          <w:ilvl w:val="0"/>
          <w:numId w:val="11"/>
        </w:numPr>
        <w:ind w:left="993" w:hanging="284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Ustawy z dnia  29 września 1994r. o rachunkowości /t.j. Dz.U. z 201</w:t>
      </w:r>
      <w:r>
        <w:rPr>
          <w:rFonts w:ascii="Arial Narrow" w:hAnsi="Arial Narrow"/>
        </w:rPr>
        <w:t>9</w:t>
      </w:r>
      <w:r w:rsidRPr="002A59BB">
        <w:rPr>
          <w:rFonts w:ascii="Arial Narrow" w:hAnsi="Arial Narrow"/>
        </w:rPr>
        <w:t>r. poz.</w:t>
      </w:r>
      <w:r>
        <w:rPr>
          <w:rFonts w:ascii="Arial Narrow" w:hAnsi="Arial Narrow"/>
        </w:rPr>
        <w:t xml:space="preserve">351 </w:t>
      </w:r>
      <w:r w:rsidRPr="002A59BB">
        <w:rPr>
          <w:rFonts w:ascii="Arial Narrow" w:hAnsi="Arial Narrow"/>
        </w:rPr>
        <w:t>z późn. zm./.</w:t>
      </w:r>
    </w:p>
    <w:p w:rsidR="000606E0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13</w:t>
      </w:r>
    </w:p>
    <w:p w:rsidR="000606E0" w:rsidRPr="00DB55C2" w:rsidRDefault="000606E0" w:rsidP="000606E0">
      <w:pPr>
        <w:ind w:left="993" w:hanging="284"/>
        <w:jc w:val="both"/>
        <w:rPr>
          <w:rFonts w:ascii="Arial Narrow" w:hAnsi="Arial Narrow"/>
        </w:rPr>
      </w:pPr>
    </w:p>
    <w:p w:rsidR="000606E0" w:rsidRDefault="000606E0" w:rsidP="000606E0">
      <w:pPr>
        <w:autoSpaceDE w:val="0"/>
        <w:autoSpaceDN w:val="0"/>
        <w:adjustRightInd w:val="0"/>
        <w:ind w:left="142"/>
        <w:jc w:val="both"/>
        <w:rPr>
          <w:rFonts w:ascii="Arial Narrow" w:hAnsi="Arial Narrow"/>
        </w:rPr>
      </w:pPr>
      <w:r w:rsidRPr="00DB55C2">
        <w:rPr>
          <w:rFonts w:ascii="Arial Narrow" w:hAnsi="Arial Narrow"/>
        </w:rPr>
        <w:t xml:space="preserve">Osobą upoważnioną do zaciągania zobowiązań finansowych w imieniu Ośrodka </w:t>
      </w:r>
      <w:r w:rsidRPr="00DB55C2">
        <w:rPr>
          <w:rFonts w:ascii="Arial Narrow" w:hAnsi="Arial Narrow"/>
        </w:rPr>
        <w:br/>
        <w:t>do wysokości kwot ustalonych w planie finansowym na dany rok kalendarzowy jest Kierownik.</w:t>
      </w:r>
    </w:p>
    <w:p w:rsidR="000606E0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Rozdział IV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 xml:space="preserve">Organizacja Ośrodka Pomocy Społecznej </w:t>
      </w:r>
    </w:p>
    <w:p w:rsidR="000606E0" w:rsidRPr="002A59BB" w:rsidRDefault="000606E0" w:rsidP="000606E0">
      <w:pPr>
        <w:ind w:left="360"/>
        <w:jc w:val="both"/>
        <w:rPr>
          <w:rFonts w:ascii="Arial Narrow" w:hAnsi="Arial Narrow"/>
        </w:rPr>
      </w:pP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14</w:t>
      </w:r>
    </w:p>
    <w:p w:rsidR="000606E0" w:rsidRPr="002A59BB" w:rsidRDefault="000606E0" w:rsidP="000606E0">
      <w:pPr>
        <w:ind w:left="360"/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Na czele Ośrodka stoi Kierownik, który reprezentuje Ośrodek na zewnątrz oraz kieruje jego działalnością i jest za nią odpowiedzialny przed Burmistrzem Miasta i Gminy Bodzentyn.</w:t>
      </w:r>
    </w:p>
    <w:p w:rsidR="000606E0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Ośrodek jest zakładem pracy w rozumieniu przepisów kodeksu pracy.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Kierownik wykonuje uprawnienia i obowiązki pracodawcy wobec pozostałych pracowników Ośrodka.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Kierownik zobowiązany jest posiadać odpowiednie kwalifikacje i staż pracy w pomocy społecznej.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 xml:space="preserve">Kierownika Ośrodka zatrudnia, zaszeregowuje, awansuje, zwalnia Burmistrz Miasta i Gminy Bodzentyn oraz wykonuje wobec niego wszelkie czynności z zakresu prawa pracy. 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Kierownik Ośrodka prowadzi przy pomocy wyodrębnionej w Ośrodku komórki organizacyjnej postępowanie administracyjne i wydaje decyzje w zakresie realizacji zadań należących do właściwości gminy, z zakresu ustawy o pomocy społecznej oraz innych właściwych ustaw na podstawie upoważnienia wydanego przez Burmistrza Miasta i Gminy Bodzentyn.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Upoważnienie o którym mowa w ust. 6 może być udzielone innej osobie na wniosek Kierownika Ośrodka.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lastRenderedPageBreak/>
        <w:t>Kierownik Ośrodka składa Radzie Miejskiej coroczne sprawozdanie z działalności Ośrodka, przedstawia potrzeby w zakresie pomocy społecznej.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Kierownik Ośrodka sprawuje w ramach obowiązku nadzoru kontrolę funkcjonalną Ośrodka.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Zakres czynności dla Kierownika ustala Burmistrz Miasta i Gminy Bodzentyn, a dla pracowników Ośrodka ustala Kierownik.</w:t>
      </w:r>
    </w:p>
    <w:p w:rsidR="000606E0" w:rsidRPr="002A59BB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Pracownicy Ośrodka mają status pracowników samorządowych.</w:t>
      </w:r>
    </w:p>
    <w:p w:rsidR="000606E0" w:rsidRPr="004E49A3" w:rsidRDefault="000606E0" w:rsidP="000606E0">
      <w:pPr>
        <w:numPr>
          <w:ilvl w:val="0"/>
          <w:numId w:val="6"/>
        </w:numPr>
        <w:tabs>
          <w:tab w:val="clear" w:pos="735"/>
          <w:tab w:val="num" w:pos="709"/>
        </w:tabs>
        <w:ind w:hanging="451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Kierunki pracy merytorycznej Ośrodka określa w zakresie zadań własnych gminy Burmistrz Miasta i Gminy Bodzentyn, a w zakresie zadań zleconych Wojewoda działający za pośrednictwem swoich służb.</w:t>
      </w: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5</w:t>
      </w:r>
    </w:p>
    <w:p w:rsidR="000606E0" w:rsidRDefault="000606E0" w:rsidP="000606E0">
      <w:pPr>
        <w:ind w:left="360"/>
        <w:jc w:val="center"/>
        <w:rPr>
          <w:rFonts w:ascii="Arial Narrow" w:hAnsi="Arial Narrow"/>
          <w:b/>
        </w:rPr>
      </w:pPr>
    </w:p>
    <w:p w:rsidR="000606E0" w:rsidRDefault="000606E0" w:rsidP="000606E0">
      <w:pPr>
        <w:numPr>
          <w:ilvl w:val="0"/>
          <w:numId w:val="14"/>
        </w:numPr>
        <w:tabs>
          <w:tab w:val="clear" w:pos="644"/>
          <w:tab w:val="num" w:pos="-709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557C85">
        <w:rPr>
          <w:rFonts w:ascii="Arial Narrow" w:hAnsi="Arial Narrow"/>
        </w:rPr>
        <w:t>Kierownik wydaje akty wewnętrzne w zakresie bieżącej organizacji Ośrodka w formie zarządzeń, regulaminów, instrukcji.</w:t>
      </w:r>
    </w:p>
    <w:p w:rsidR="000606E0" w:rsidRDefault="000606E0" w:rsidP="000606E0">
      <w:pPr>
        <w:numPr>
          <w:ilvl w:val="0"/>
          <w:numId w:val="14"/>
        </w:numPr>
        <w:tabs>
          <w:tab w:val="clear" w:pos="644"/>
          <w:tab w:val="num" w:pos="-709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557C85">
        <w:rPr>
          <w:rFonts w:ascii="Arial Narrow" w:hAnsi="Arial Narrow"/>
        </w:rPr>
        <w:t>Kierownik działa w zakresie spraw finansowych i cywilnoprawnych na podstawie pełnomocnictwa Burmistrza Miasta i Gminy Bodzentyn.</w:t>
      </w:r>
    </w:p>
    <w:p w:rsidR="000606E0" w:rsidRDefault="000606E0" w:rsidP="000606E0">
      <w:pPr>
        <w:numPr>
          <w:ilvl w:val="0"/>
          <w:numId w:val="14"/>
        </w:numPr>
        <w:tabs>
          <w:tab w:val="clear" w:pos="644"/>
          <w:tab w:val="num" w:pos="-709"/>
        </w:tabs>
        <w:autoSpaceDE w:val="0"/>
        <w:autoSpaceDN w:val="0"/>
        <w:adjustRightInd w:val="0"/>
        <w:ind w:left="709" w:hanging="425"/>
        <w:jc w:val="both"/>
        <w:rPr>
          <w:rFonts w:ascii="Arial Narrow" w:hAnsi="Arial Narrow"/>
        </w:rPr>
      </w:pPr>
      <w:r w:rsidRPr="00557C85">
        <w:rPr>
          <w:rFonts w:ascii="Arial Narrow" w:hAnsi="Arial Narrow"/>
        </w:rPr>
        <w:t>Kierownik Ośrodka jest umocowany do składania oświadczeń woli i dokonywania czynności prawnych związanych z funkcjonowaniem Ośrodka, mających na celu realizację zadań statutowych lub ustawowych Ośrodka.</w:t>
      </w:r>
    </w:p>
    <w:p w:rsidR="000606E0" w:rsidRPr="00557C85" w:rsidRDefault="000606E0" w:rsidP="000606E0">
      <w:pPr>
        <w:autoSpaceDE w:val="0"/>
        <w:autoSpaceDN w:val="0"/>
        <w:adjustRightInd w:val="0"/>
        <w:ind w:left="644"/>
        <w:jc w:val="both"/>
        <w:rPr>
          <w:rFonts w:ascii="Arial Narrow" w:hAnsi="Arial Narrow"/>
        </w:rPr>
      </w:pPr>
    </w:p>
    <w:p w:rsidR="000606E0" w:rsidRDefault="000606E0" w:rsidP="000606E0">
      <w:pPr>
        <w:ind w:left="360"/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6</w:t>
      </w:r>
    </w:p>
    <w:p w:rsidR="000606E0" w:rsidRPr="002A59BB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ind w:left="142"/>
        <w:rPr>
          <w:rFonts w:ascii="Arial Narrow" w:hAnsi="Arial Narrow"/>
        </w:rPr>
      </w:pPr>
      <w:r w:rsidRPr="002A59BB">
        <w:rPr>
          <w:rFonts w:ascii="Arial Narrow" w:hAnsi="Arial Narrow"/>
        </w:rPr>
        <w:t>Szczegółowy wykaz zadań realizowanych przez Ośrodek oraz organizację wewnętrzną Ośrodka określa Regulamin Organizacyjny.</w:t>
      </w:r>
    </w:p>
    <w:p w:rsidR="000606E0" w:rsidRPr="002A59BB" w:rsidRDefault="000606E0" w:rsidP="000606E0">
      <w:pPr>
        <w:jc w:val="both"/>
        <w:rPr>
          <w:rFonts w:ascii="Arial Narrow" w:hAnsi="Arial Narrow"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Rozdział V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Przepisy końcowe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7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ind w:left="142"/>
        <w:rPr>
          <w:rFonts w:ascii="Arial Narrow" w:hAnsi="Arial Narrow"/>
        </w:rPr>
      </w:pPr>
      <w:r w:rsidRPr="002A59BB">
        <w:rPr>
          <w:rFonts w:ascii="Arial Narrow" w:hAnsi="Arial Narrow"/>
        </w:rPr>
        <w:t>Zmiana Statutu wymaga formy uchwały Rady Miejskiej w Bodzentynie.</w:t>
      </w:r>
    </w:p>
    <w:p w:rsidR="000606E0" w:rsidRPr="002A59BB" w:rsidRDefault="000606E0" w:rsidP="000606E0">
      <w:pPr>
        <w:rPr>
          <w:rFonts w:ascii="Arial Narrow" w:hAnsi="Arial Narrow"/>
          <w:b/>
        </w:rPr>
      </w:pP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  <w:r w:rsidRPr="002A59BB">
        <w:rPr>
          <w:rFonts w:ascii="Arial Narrow" w:hAnsi="Arial Narrow"/>
          <w:b/>
        </w:rPr>
        <w:t>§ 1</w:t>
      </w:r>
      <w:r>
        <w:rPr>
          <w:rFonts w:ascii="Arial Narrow" w:hAnsi="Arial Narrow"/>
          <w:b/>
        </w:rPr>
        <w:t>8</w:t>
      </w:r>
    </w:p>
    <w:p w:rsidR="000606E0" w:rsidRPr="002A59BB" w:rsidRDefault="000606E0" w:rsidP="000606E0">
      <w:pPr>
        <w:jc w:val="center"/>
        <w:rPr>
          <w:rFonts w:ascii="Arial Narrow" w:hAnsi="Arial Narrow"/>
          <w:b/>
        </w:rPr>
      </w:pPr>
    </w:p>
    <w:p w:rsidR="000606E0" w:rsidRPr="002A59BB" w:rsidRDefault="000606E0" w:rsidP="000606E0">
      <w:pPr>
        <w:ind w:left="142"/>
        <w:jc w:val="both"/>
        <w:rPr>
          <w:rFonts w:ascii="Arial Narrow" w:hAnsi="Arial Narrow"/>
        </w:rPr>
      </w:pPr>
      <w:r w:rsidRPr="002A59BB">
        <w:rPr>
          <w:rFonts w:ascii="Arial Narrow" w:hAnsi="Arial Narrow"/>
        </w:rPr>
        <w:t>Statut wchodzi w życie po upływie 14 dni od dnia ogłoszenia w Dzienniku Urzędowym Województwa Świętokrzyskiego.</w:t>
      </w:r>
    </w:p>
    <w:p w:rsidR="005E4DE1" w:rsidRDefault="005E4DE1">
      <w:bookmarkStart w:id="0" w:name="_GoBack"/>
      <w:bookmarkEnd w:id="0"/>
    </w:p>
    <w:sectPr w:rsidR="005E4DE1" w:rsidSect="004D7B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126"/>
    <w:multiLevelType w:val="hybridMultilevel"/>
    <w:tmpl w:val="50BE02B4"/>
    <w:lvl w:ilvl="0" w:tplc="17403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6A9E"/>
    <w:multiLevelType w:val="hybridMultilevel"/>
    <w:tmpl w:val="151E6B28"/>
    <w:lvl w:ilvl="0" w:tplc="636E05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C70168"/>
    <w:multiLevelType w:val="hybridMultilevel"/>
    <w:tmpl w:val="78500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8717D"/>
    <w:multiLevelType w:val="hybridMultilevel"/>
    <w:tmpl w:val="E5D6C6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D3C73"/>
    <w:multiLevelType w:val="hybridMultilevel"/>
    <w:tmpl w:val="6DFAAE12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C0E57DB"/>
    <w:multiLevelType w:val="hybridMultilevel"/>
    <w:tmpl w:val="EF7042E4"/>
    <w:lvl w:ilvl="0" w:tplc="77349B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C025A"/>
    <w:multiLevelType w:val="hybridMultilevel"/>
    <w:tmpl w:val="FC90E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721B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F4011"/>
    <w:multiLevelType w:val="hybridMultilevel"/>
    <w:tmpl w:val="14A8F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D67A5"/>
    <w:multiLevelType w:val="hybridMultilevel"/>
    <w:tmpl w:val="1E8AF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C07FCA"/>
    <w:multiLevelType w:val="hybridMultilevel"/>
    <w:tmpl w:val="EB524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729D"/>
    <w:multiLevelType w:val="hybridMultilevel"/>
    <w:tmpl w:val="6734C380"/>
    <w:lvl w:ilvl="0" w:tplc="31087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240FD"/>
    <w:multiLevelType w:val="hybridMultilevel"/>
    <w:tmpl w:val="151E6B28"/>
    <w:lvl w:ilvl="0" w:tplc="636E05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2B2BF2"/>
    <w:multiLevelType w:val="hybridMultilevel"/>
    <w:tmpl w:val="612661FE"/>
    <w:lvl w:ilvl="0" w:tplc="636E05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3" w15:restartNumberingAfterBreak="0">
    <w:nsid w:val="6E12698F"/>
    <w:multiLevelType w:val="hybridMultilevel"/>
    <w:tmpl w:val="151E6B28"/>
    <w:lvl w:ilvl="0" w:tplc="636E05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E0"/>
    <w:rsid w:val="000606E0"/>
    <w:rsid w:val="005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FCB6-EE23-4E8B-B894-1365CB5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6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06E0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6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060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2019-08-29T07:05:00Z</dcterms:created>
  <dcterms:modified xsi:type="dcterms:W3CDTF">2019-08-29T07:06:00Z</dcterms:modified>
</cp:coreProperties>
</file>